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变电站变压器分接头的选择</w:t>
      </w:r>
    </w:p>
    <w:p>
      <w:pPr>
        <w:pStyle w:val="BodyText"/>
      </w:pPr>
      <w:r>
        <w:t xml:space="preserve">摘要</w:t>
      </w:r>
    </w:p>
    <w:p>
      <w:pPr>
        <w:pStyle w:val="BodyText"/>
      </w:pPr>
      <w:r>
        <w:t xml:space="preserve">本文以SFL-31500/110型双绕组变压器为例，依据高、低压侧最大和最小负荷下母线电压及负荷情况，详细推导并计算了分接头选择的过程。通过分析不同工况下的变压器出力和电压调整范围，确定最优分接头档位，确保母线电压合格且运行经济。研究结论为实际变电站变压器分接头选择提供了理论指导。</w:t>
      </w:r>
    </w:p>
    <w:p>
      <w:pPr>
        <w:pStyle w:val="BodyText"/>
      </w:pPr>
      <w:r>
        <w:t xml:space="preserve">关键词：变压器；分接头；电压调整；负荷计算</w:t>
      </w:r>
    </w:p>
    <w:p>
      <w:pPr>
        <w:pStyle w:val="BodyText"/>
      </w:pPr>
      <w:r>
        <w:t xml:space="preserve">一、引言</w:t>
      </w:r>
    </w:p>
    <w:p>
      <w:pPr>
        <w:pStyle w:val="BodyText"/>
      </w:pPr>
      <w:r>
        <w:t xml:space="preserve">变压器分接头的合理选择，直接关系到变电站母线电压的合格性与系统的安全经济运行。本文以实际变电站参数为例，通过负荷分析、电压调整与分接头选择原理，系统推导最优分接头档位的选择方法。</w:t>
      </w:r>
    </w:p>
    <w:p>
      <w:pPr>
        <w:pStyle w:val="BodyText"/>
      </w:pPr>
      <w:r>
        <w:t xml:space="preserve">二、基础参数与问题建模</w:t>
      </w:r>
    </w:p>
    <w:p>
      <w:pPr>
        <w:pStyle w:val="BodyText"/>
      </w:pPr>
      <w:r>
        <w:t xml:space="preserve">2.1 变压器主要参数</w:t>
      </w:r>
    </w:p>
    <w:p>
      <w:pPr>
        <w:pStyle w:val="BodyText"/>
      </w:pPr>
      <w:r>
        <w:t xml:space="preserve">型号：SFL-31500/110</w:t>
      </w:r>
      <w:r>
        <w:t xml:space="preserve"> </w:t>
      </w:r>
      <w:r>
        <w:t xml:space="preserve">容量：</w:t>
      </w:r>
      <m:oMath>
        <m:sSub>
          <m:e>
            <m:r>
              <m:t>S</m:t>
            </m:r>
          </m:e>
          <m:sub>
            <m:r>
              <m:t>N</m:t>
            </m:r>
          </m:sub>
        </m:sSub>
        <m:r>
          <m:rPr>
            <m:sty m:val="p"/>
          </m:rPr>
          <m:t>=</m:t>
        </m:r>
        <m:r>
          <m:t>31</m:t>
        </m:r>
        <m:r>
          <m:rPr>
            <m:sty m:val="p"/>
          </m:rPr>
          <m:t>,</m:t>
        </m:r>
        <m:r>
          <m:t>500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  <m:r>
          <m:rPr>
            <m:sty m:val="p"/>
          </m:rPr>
          <m:t>A</m:t>
        </m:r>
      </m:oMath>
      <w:r>
        <w:t xml:space="preserve"> </w:t>
      </w:r>
      <w:r>
        <w:t xml:space="preserve">变比：</w:t>
      </w:r>
      <m:oMath>
        <m:r>
          <m:t>110</m:t>
        </m:r>
        <m:r>
          <m:rPr>
            <m:sty m:val="p"/>
          </m:rPr>
          <m:t>±</m:t>
        </m:r>
        <m:r>
          <m:t>2</m:t>
        </m:r>
        <m:r>
          <m:rPr>
            <m:sty m:val="p"/>
          </m:rPr>
          <m:t>×</m:t>
        </m:r>
        <m:r>
          <m:t>2.5</m:t>
        </m:r>
        <m:r>
          <m:rPr>
            <m:sty m:val="p"/>
          </m:rPr>
          <m:t>/</m:t>
        </m:r>
        <m:r>
          <m:t>38.5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</m:oMath>
      <w:r>
        <w:t xml:space="preserve"> </w:t>
      </w:r>
      <w:r>
        <w:t xml:space="preserve">空载损耗：</w:t>
      </w:r>
      <m:oMath>
        <m:r>
          <m:t>Δ</m:t>
        </m:r>
        <m:sSub>
          <m:e>
            <m:r>
              <m:t>P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86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W</m:t>
        </m:r>
      </m:oMath>
      <w:r>
        <w:t xml:space="preserve"> </w:t>
      </w:r>
      <w:r>
        <w:t xml:space="preserve">短路损耗：</w:t>
      </w:r>
      <m:oMath>
        <m:r>
          <m:t>Δ</m:t>
        </m:r>
        <m:sSub>
          <m:e>
            <m:r>
              <m:t>P</m:t>
            </m:r>
          </m:e>
          <m:sub>
            <m:r>
              <m:t>k</m:t>
            </m:r>
          </m:sub>
        </m:sSub>
        <m:r>
          <m:rPr>
            <m:sty m:val="p"/>
          </m:rPr>
          <m:t>=</m:t>
        </m:r>
        <m:r>
          <m:t>200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W</m:t>
        </m:r>
      </m:oMath>
      <w:r>
        <w:t xml:space="preserve"> </w:t>
      </w:r>
      <w:r>
        <w:t xml:space="preserve">短路阻抗百分值：</w:t>
      </w:r>
      <m:oMath>
        <m:sSub>
          <m:e>
            <m:r>
              <m:t>u</m:t>
            </m:r>
          </m:e>
          <m:sub>
            <m:r>
              <m:t>k</m:t>
            </m:r>
          </m:sub>
        </m:sSub>
        <m:r>
          <m:rPr>
            <m:sty m:val="p"/>
          </m:rPr>
          <m:t>%</m:t>
        </m:r>
        <m:r>
          <m:rPr>
            <m:sty m:val="p"/>
          </m:rPr>
          <m:t>=</m:t>
        </m:r>
        <m:r>
          <m:t>10.5</m:t>
        </m:r>
      </m:oMath>
      <w:r>
        <w:t xml:space="preserve"> </w:t>
      </w:r>
      <w:r>
        <w:t xml:space="preserve">空载电流百分值：</w:t>
      </w:r>
      <m:oMath>
        <m:sSub>
          <m:e>
            <m:r>
              <m:t>I</m:t>
            </m:r>
          </m:e>
          <m:sub>
            <m:r>
              <m:t>0</m:t>
            </m:r>
          </m:sub>
        </m:sSub>
        <m:r>
          <m:rPr>
            <m:sty m:val="p"/>
          </m:rPr>
          <m:t>%</m:t>
        </m:r>
        <m:r>
          <m:rPr>
            <m:sty m:val="p"/>
          </m:rPr>
          <m:t>=</m:t>
        </m:r>
        <m:r>
          <m:t>2.7</m:t>
        </m:r>
      </m:oMath>
      <w:r>
        <w:t xml:space="preserve"> </w:t>
      </w:r>
      <w:r>
        <w:t xml:space="preserve">负荷：</w:t>
      </w:r>
    </w:p>
    <w:p>
      <w:pPr>
        <w:pStyle w:val="BodyText"/>
      </w:pPr>
      <w:r>
        <w:t xml:space="preserve">低压侧</w:t>
      </w:r>
      <w:r>
        <w:t xml:space="preserve"> </w:t>
      </w:r>
      <m:oMath>
        <m:sSub>
          <m:e>
            <m:r>
              <m:t>S</m:t>
            </m:r>
          </m:e>
          <m:sub>
            <m:r>
              <m:rPr>
                <m:sty m:val="p"/>
              </m:rPr>
              <m:t>max</m:t>
            </m:r>
          </m:sub>
        </m:sSub>
        <m:r>
          <m:rPr>
            <m:sty m:val="p"/>
          </m:rPr>
          <m:t>=</m:t>
        </m:r>
        <m:r>
          <m:t>20</m:t>
        </m:r>
        <m:r>
          <m:rPr>
            <m:sty m:val="p"/>
          </m:rPr>
          <m:t>+</m:t>
        </m:r>
        <m:r>
          <m:t>j</m:t>
        </m:r>
        <m:r>
          <m:t>10</m:t>
        </m:r>
        <m:r>
          <m:t> </m:t>
        </m:r>
        <m:r>
          <m:rPr>
            <m:sty m:val="p"/>
          </m:rPr>
          <m:t>M</m:t>
        </m:r>
        <m:r>
          <m:rPr>
            <m:sty m:val="p"/>
          </m:rPr>
          <m:t>V</m:t>
        </m:r>
        <m:r>
          <m:rPr>
            <m:sty m:val="p"/>
          </m:rPr>
          <m:t>A</m:t>
        </m:r>
      </m:oMath>
      <w:r>
        <w:t xml:space="preserve"> </w:t>
      </w:r>
      <w:r>
        <w:t xml:space="preserve">低压侧</w:t>
      </w:r>
      <w:r>
        <w:t xml:space="preserve"> </w:t>
      </w:r>
      <m:oMath>
        <m:sSub>
          <m:e>
            <m:r>
              <m:t>S</m:t>
            </m:r>
          </m:e>
          <m:sub>
            <m:r>
              <m:rPr>
                <m:sty m:val="p"/>
              </m:rPr>
              <m:t>min</m:t>
            </m:r>
          </m:sub>
        </m:sSub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j</m:t>
        </m:r>
        <m:r>
          <m:t>7</m:t>
        </m:r>
        <m:r>
          <m:t> </m:t>
        </m:r>
        <m:r>
          <m:rPr>
            <m:sty m:val="p"/>
          </m:rPr>
          <m:t>M</m:t>
        </m:r>
        <m:r>
          <m:rPr>
            <m:sty m:val="p"/>
          </m:rPr>
          <m:t>V</m:t>
        </m:r>
        <m:r>
          <m:rPr>
            <m:sty m:val="p"/>
          </m:rPr>
          <m:t>A</m:t>
        </m:r>
      </m:oMath>
      <w:r>
        <w:t xml:space="preserve"> </w:t>
      </w:r>
      <w:r>
        <w:t xml:space="preserve">高压侧最大负荷电压：</w:t>
      </w:r>
      <m:oMath>
        <m:sSub>
          <m:e>
            <m:r>
              <m:t>U</m:t>
            </m:r>
          </m:e>
          <m:sub>
            <m:r>
              <m:t>H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max</m:t>
            </m:r>
          </m:sub>
        </m:sSub>
        <m:r>
          <m:rPr>
            <m:sty m:val="p"/>
          </m:rPr>
          <m:t>=</m:t>
        </m:r>
        <m:r>
          <m:t>102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</m:oMath>
      <w:r>
        <w:t xml:space="preserve"> </w:t>
      </w:r>
      <w:r>
        <w:t xml:space="preserve">最小负荷电压：</w:t>
      </w:r>
      <m:oMath>
        <m:sSub>
          <m:e>
            <m:r>
              <m:t>U</m:t>
            </m:r>
          </m:e>
          <m:sub>
            <m:r>
              <m:t>H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min</m:t>
            </m:r>
          </m:sub>
        </m:sSub>
        <m:r>
          <m:rPr>
            <m:sty m:val="p"/>
          </m:rPr>
          <m:t>=</m:t>
        </m:r>
        <m:r>
          <m:t>105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</m:oMath>
      <w:r>
        <w:t xml:space="preserve"> </w:t>
      </w:r>
      <w:r>
        <w:t xml:space="preserve">低压母线需逆调压</w:t>
      </w:r>
    </w:p>
    <w:p>
      <w:pPr>
        <w:pStyle w:val="BodyText"/>
      </w:pPr>
      <w:r>
        <w:t xml:space="preserve">三、变压器分接头选择原理与公式</w:t>
      </w:r>
    </w:p>
    <w:p>
      <w:pPr>
        <w:pStyle w:val="BodyText"/>
      </w:pPr>
      <w:r>
        <w:t xml:space="preserve">3.1 分接头电压调整原理</w:t>
      </w:r>
    </w:p>
    <w:p>
      <w:pPr>
        <w:pStyle w:val="BodyText"/>
      </w:pPr>
      <w:r>
        <w:t xml:space="preserve">变压器的分接头主要用于高压侧，通过调节高压绕组有效匝数来改变变比，实现低压侧母线电压的调节。对于降压变压器，逆调（提升低压侧电压）时应减小高压侧匝数（变比减小）。</w:t>
      </w:r>
    </w:p>
    <w:p>
      <w:pPr>
        <w:pStyle w:val="BodyText"/>
      </w:pPr>
      <w:r>
        <w:t xml:space="preserve">3.2 分接头调整量与档位电压关系</w:t>
      </w:r>
    </w:p>
    <w:p>
      <w:pPr>
        <w:pStyle w:val="BodyText"/>
      </w:pPr>
      <w:r>
        <w:t xml:space="preserve">分接头每档调整范围通常为2.5%，分接头实际高压侧额定电压为：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U</m:t>
              </m:r>
            </m:e>
            <m:sub>
              <m:r>
                <m:t>H</m:t>
              </m:r>
              <m:r>
                <m:t>V</m:t>
              </m:r>
            </m:sub>
          </m:sSub>
          <m:r>
            <m:rPr>
              <m:sty m:val="p"/>
            </m:rPr>
            <m:t>=</m:t>
          </m:r>
          <m:r>
            <m:t>110</m:t>
          </m:r>
          <m:r>
            <m:t> </m:t>
          </m:r>
          <m:r>
            <m:rPr>
              <m:sty m:val="p"/>
            </m:rPr>
            <m:t>k</m:t>
          </m:r>
          <m:r>
            <m:rPr>
              <m:sty m:val="p"/>
            </m:rPr>
            <m:t>V</m:t>
          </m:r>
          <m:r>
            <m:rPr>
              <m:sty m:val="p"/>
            </m:rPr>
            <m:t>+</m:t>
          </m:r>
          <m:r>
            <m:t>n</m:t>
          </m:r>
          <m:r>
            <m:rPr>
              <m:sty m:val="p"/>
            </m:rPr>
            <m:t>×</m:t>
          </m:r>
          <m:r>
            <m:t>2.5</m:t>
          </m:r>
          <m:r>
            <m:t> </m:t>
          </m:r>
          <m:r>
            <m:rPr>
              <m:sty m:val="p"/>
            </m:rPr>
            <m:t>%</m:t>
          </m:r>
        </m:oMath>
      </m:oMathPara>
    </w:p>
    <w:p>
      <w:pPr>
        <w:pStyle w:val="FirstParagraph"/>
      </w:pPr>
      <w:r>
        <w:t xml:space="preserve">其中</w:t>
      </w:r>
      <m:oMath>
        <m:r>
          <m:t>n</m:t>
        </m:r>
        <m:r>
          <m:rPr>
            <m:sty m:val="p"/>
          </m:rPr>
          <m:t>=</m:t>
        </m:r>
        <m:r>
          <m:t>0</m:t>
        </m:r>
        <m:r>
          <m:rPr>
            <m:sty m:val="p"/>
          </m:rPr>
          <m:t>,</m:t>
        </m:r>
        <m:r>
          <m:rPr>
            <m:sty m:val="p"/>
          </m:rPr>
          <m:t>±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±</m:t>
        </m:r>
        <m:r>
          <m:t>2</m:t>
        </m:r>
      </m:oMath>
      <w:r>
        <w:t xml:space="preserve">。</w:t>
      </w:r>
    </w:p>
    <w:p>
      <w:pPr>
        <w:pStyle w:val="BodyText"/>
      </w:pPr>
      <w:r>
        <w:t xml:space="preserve">实际变比为：</w:t>
      </w:r>
    </w:p>
    <w:p>
      <w:pPr>
        <w:pStyle w:val="BodyText"/>
      </w:pPr>
      <m:oMathPara>
        <m:oMathParaPr>
          <m:jc m:val="center"/>
        </m:oMathParaPr>
        <m:oMath>
          <m:r>
            <m:t>k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U</m:t>
                  </m:r>
                </m:e>
                <m:sub>
                  <m:r>
                    <m:t>H</m:t>
                  </m:r>
                  <m:r>
                    <m:t>V</m:t>
                  </m:r>
                  <m:r>
                    <m:rPr>
                      <m:sty m:val="p"/>
                    </m:rPr>
                    <m:t>,</m:t>
                  </m:r>
                  <m:r>
                    <m:t>分</m:t>
                  </m:r>
                  <m:r>
                    <m:t>接</m:t>
                  </m:r>
                  <m:r>
                    <m:t>头</m:t>
                  </m:r>
                </m:sub>
              </m:sSub>
            </m:num>
            <m:den>
              <m:sSub>
                <m:e>
                  <m:r>
                    <m:t>U</m:t>
                  </m:r>
                </m:e>
                <m:sub>
                  <m:r>
                    <m:t>L</m:t>
                  </m:r>
                  <m:r>
                    <m:t>V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四、分接头选择详细计算</w:t>
      </w:r>
    </w:p>
    <w:p>
      <w:pPr>
        <w:pStyle w:val="BodyText"/>
      </w:pPr>
      <w:r>
        <w:t xml:space="preserve">4.1 满足高压侧不同负荷电压下低压侧调压</w:t>
      </w:r>
    </w:p>
    <w:p>
      <w:pPr>
        <w:pStyle w:val="BodyText"/>
      </w:pPr>
      <w:r>
        <w:t xml:space="preserve">（1）计算变压器阻抗</w:t>
      </w:r>
    </w:p>
    <w:p>
      <w:pPr>
        <w:pStyle w:val="BodyText"/>
      </w:pPr>
      <w:r>
        <w:t xml:space="preserve">变压器阻抗：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u</m:t>
                  </m:r>
                </m:e>
                <m:sub>
                  <m:r>
                    <m:t>k</m:t>
                  </m:r>
                </m:sub>
              </m:sSub>
              <m:r>
                <m:rPr>
                  <m:sty m:val="p"/>
                </m:rPr>
                <m:t>%</m:t>
              </m:r>
            </m:num>
            <m:den>
              <m:r>
                <m:t>100</m:t>
              </m:r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sSubSup>
                <m:e>
                  <m:r>
                    <m:t>U</m:t>
                  </m:r>
                </m:e>
                <m:sub>
                  <m:r>
                    <m:t>H</m:t>
                  </m:r>
                  <m:r>
                    <m:t>V</m:t>
                  </m:r>
                </m:sub>
                <m:sup>
                  <m:r>
                    <m:t>2</m:t>
                  </m:r>
                </m:sup>
              </m:sSubSup>
            </m:num>
            <m:den>
              <m:sSub>
                <m:e>
                  <m:r>
                    <m:t>S</m:t>
                  </m:r>
                </m:e>
                <m:sub>
                  <m:r>
                    <m:t>N</m:t>
                  </m:r>
                </m:sub>
              </m:sSub>
            </m:den>
          </m:f>
        </m:oMath>
      </m:oMathPara>
    </w:p>
    <w:p>
      <w:pPr>
        <w:pStyle w:val="FirstParagraph"/>
      </w:pPr>
      <w:r>
        <w:t xml:space="preserve">但常用百分标幺制计算压降。</w:t>
      </w:r>
    </w:p>
    <w:p>
      <w:pPr>
        <w:pStyle w:val="BodyText"/>
      </w:pPr>
      <w:r>
        <w:t xml:space="preserve">（2）最大负荷下母线电压合格性</w:t>
      </w:r>
    </w:p>
    <w:p>
      <w:pPr>
        <w:pStyle w:val="BodyText"/>
      </w:pPr>
      <w:r>
        <w:t xml:space="preserve">设高压侧电压</w:t>
      </w:r>
      <w:r>
        <w:t xml:space="preserve"> </w:t>
      </w:r>
      <m:oMath>
        <m:sSub>
          <m:e>
            <m:r>
              <m:t>U</m:t>
            </m:r>
          </m:e>
          <m:sub>
            <m:r>
              <m:t>H</m:t>
            </m:r>
            <m:r>
              <m:t>V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max</m:t>
            </m:r>
          </m:sub>
        </m:sSub>
        <m:r>
          <m:rPr>
            <m:sty m:val="p"/>
          </m:rPr>
          <m:t>=</m:t>
        </m:r>
        <m:r>
          <m:t>102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</m:oMath>
      <w:r>
        <w:t xml:space="preserve"> </w:t>
      </w:r>
      <w:r>
        <w:t xml:space="preserve">低压侧母线电压应维持额定或略高（因逆调压要求）</w:t>
      </w:r>
      <w:r>
        <w:t xml:space="preserve"> </w:t>
      </w:r>
      <w:r>
        <w:t xml:space="preserve">负荷电流（最大负荷）：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S</m:t>
              </m:r>
            </m:e>
            <m:sub>
              <m:r>
                <m:rPr>
                  <m:sty m:val="p"/>
                </m:rPr>
                <m:t>max</m:t>
              </m:r>
            </m:sub>
          </m:sSub>
          <m:r>
            <m:rPr>
              <m:sty m:val="p"/>
            </m:rPr>
            <m:t>=</m:t>
          </m:r>
          <m:r>
            <m:t>20</m:t>
          </m:r>
          <m:r>
            <m:rPr>
              <m:sty m:val="p"/>
            </m:rPr>
            <m:t>+</m:t>
          </m:r>
          <m:r>
            <m:t>j</m:t>
          </m:r>
          <m:r>
            <m:t>10</m:t>
          </m:r>
          <m:r>
            <m:rPr>
              <m:sty m:val="p"/>
            </m:rPr>
            <m:t>=</m:t>
          </m:r>
          <m:r>
            <m:t>22.36</m:t>
          </m:r>
          <m:r>
            <m:t> </m:t>
          </m:r>
          <m:r>
            <m:rPr>
              <m:sty m:val="p"/>
            </m:rPr>
            <m:t>M</m:t>
          </m:r>
          <m:r>
            <m:rPr>
              <m:sty m:val="p"/>
            </m:rPr>
            <m:t>V</m:t>
          </m:r>
          <m:r>
            <m:rPr>
              <m:sty m:val="p"/>
            </m:rPr>
            <m:t>A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rPr>
                  <m:sty m:val="p"/>
                </m:rPr>
                <m:t>max</m:t>
              </m:r>
              <m:r>
                <m:rPr>
                  <m:sty m:val="p"/>
                </m:rPr>
                <m:t>,</m:t>
              </m:r>
              <m:r>
                <m:t>L</m:t>
              </m:r>
              <m:r>
                <m:t>V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S</m:t>
                  </m:r>
                </m:e>
                <m:sub>
                  <m:r>
                    <m:rPr>
                      <m:sty m:val="p"/>
                    </m:rPr>
                    <m:t>max</m:t>
                  </m:r>
                </m:sub>
              </m:sSub>
            </m:num>
            <m:den>
              <m:rad>
                <m:radPr>
                  <m:degHide m:val="1"/>
                </m:radPr>
                <m:deg/>
                <m:e>
                  <m:r>
                    <m:t>3</m:t>
                  </m:r>
                </m:e>
              </m:rad>
              <m:sSub>
                <m:e>
                  <m:r>
                    <m:t>U</m:t>
                  </m:r>
                </m:e>
                <m:sub>
                  <m:r>
                    <m:t>L</m:t>
                  </m:r>
                  <m:r>
                    <m:t>V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22.36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num>
            <m:den>
              <m:rad>
                <m:radPr>
                  <m:degHide m:val="1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×</m:t>
              </m:r>
              <m:r>
                <m:t>38.5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den>
          </m:f>
          <m:r>
            <m:rPr>
              <m:sty m:val="p"/>
            </m:rPr>
            <m:t>≈</m:t>
          </m:r>
          <m:r>
            <m:t>336</m:t>
          </m:r>
          <m:r>
            <m:t> </m:t>
          </m:r>
          <m:r>
            <m:rPr>
              <m:sty m:val="p"/>
            </m:rPr>
            <m:t>A</m:t>
          </m:r>
        </m:oMath>
      </m:oMathPara>
    </w:p>
    <w:p>
      <w:pPr>
        <w:pStyle w:val="FirstParagraph"/>
      </w:pPr>
      <w:r>
        <w:t xml:space="preserve">压降（忽略分接头调节时）：</w:t>
      </w:r>
    </w:p>
    <w:p>
      <w:pPr>
        <w:pStyle w:val="BodyText"/>
      </w:pPr>
      <w:r>
        <w:t xml:space="preserve">以高压侧标幺值折算为主，标幺电流：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I</m:t>
              </m:r>
            </m:e>
            <m:sup>
              <m:r>
                <m:rPr>
                  <m:sty m:val="p"/>
                </m:rPr>
                <m:t>=</m:t>
              </m:r>
            </m:sup>
          </m:sSup>
          <m:f>
            <m:fPr>
              <m:type m:val="bar"/>
            </m:fPr>
            <m:num>
              <m:sSub>
                <m:e>
                  <m:r>
                    <m:t>S</m:t>
                  </m:r>
                </m:e>
                <m:sub>
                  <m:r>
                    <m:rPr>
                      <m:sty m:val="p"/>
                    </m:rPr>
                    <m:t>max</m:t>
                  </m:r>
                </m:sub>
              </m:sSub>
            </m:num>
            <m:den>
              <m:sSub>
                <m:e>
                  <m:r>
                    <m:t>S</m:t>
                  </m:r>
                </m:e>
                <m:sub>
                  <m:r>
                    <m:t>N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22.36</m:t>
              </m:r>
            </m:num>
            <m:den>
              <m:r>
                <m:t>31.5</m:t>
              </m:r>
            </m:den>
          </m:f>
          <m:r>
            <m:rPr>
              <m:sty m:val="p"/>
            </m:rPr>
            <m:t>=</m:t>
          </m:r>
          <m:r>
            <m:t>0.71</m:t>
          </m:r>
        </m:oMath>
      </m:oMathPara>
    </w:p>
    <w:p>
      <w:pPr>
        <w:pStyle w:val="FirstParagraph"/>
      </w:pPr>
      <w:r>
        <w:t xml:space="preserve">标幺压降：</w:t>
      </w:r>
    </w:p>
    <w:p>
      <w:pPr>
        <w:pStyle w:val="BodyText"/>
      </w:pPr>
      <m:oMathPara>
        <m:oMathParaPr>
          <m:jc m:val="center"/>
        </m:oMathParaPr>
        <m:oMath>
          <m:r>
            <m:t>Δ</m:t>
          </m:r>
          <m:sSubSup>
            <m:e>
              <m:r>
                <m:t>U</m:t>
              </m:r>
            </m:e>
            <m:sub>
              <m:r>
                <m:t>k</m:t>
              </m:r>
            </m:sub>
            <m:sup>
              <m:r>
                <m:rPr>
                  <m:sty m:val="p"/>
                </m:rPr>
                <m:t>=</m:t>
              </m:r>
            </m:sup>
          </m:sSubSup>
          <m:sSup>
            <m:e>
              <m:r>
                <m:t>I</m:t>
              </m:r>
            </m:e>
            <m:sup>
              <m:r>
                <m:rPr>
                  <m:sty m:val="p"/>
                </m:rPr>
                <m:t>⋅</m:t>
              </m:r>
            </m:sup>
          </m:sSup>
          <m:sSub>
            <m:e>
              <m:r>
                <m:t>u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%</m:t>
          </m:r>
          <m:r>
            <m:rPr>
              <m:sty m:val="p"/>
            </m:rPr>
            <m:t>=</m:t>
          </m:r>
          <m:r>
            <m:t>0.71</m:t>
          </m:r>
          <m:r>
            <m:rPr>
              <m:sty m:val="p"/>
            </m:rPr>
            <m:t>×</m:t>
          </m:r>
          <m:r>
            <m:t>10.5</m:t>
          </m:r>
          <m:r>
            <m:rPr>
              <m:sty m:val="p"/>
            </m:rPr>
            <m:t>%</m:t>
          </m:r>
          <m:r>
            <m:rPr>
              <m:sty m:val="p"/>
            </m:rPr>
            <m:t>=</m:t>
          </m:r>
          <m:r>
            <m:t>7.46</m:t>
          </m:r>
          <m:r>
            <m:rPr>
              <m:sty m:val="p"/>
            </m:rPr>
            <m:t>%</m:t>
          </m:r>
        </m:oMath>
      </m:oMathPara>
    </w:p>
    <w:p>
      <w:pPr>
        <w:pStyle w:val="FirstParagraph"/>
      </w:pPr>
      <w:r>
        <w:t xml:space="preserve">实际低压侧电压（不调压）：</w:t>
      </w:r>
    </w:p>
    <w:p>
      <w:pPr>
        <w:pStyle w:val="BodyText"/>
      </w:pPr>
      <w:r>
        <w:t xml:space="preserve">$$
  U_{LV}' = \frac{U_{HV,\max}}{k} \left[1 - \Delta U_k^\right]
  $$</w:t>
      </w:r>
    </w:p>
    <w:p>
      <w:pPr>
        <w:pStyle w:val="FirstParagraph"/>
      </w:pPr>
      <w:r>
        <w:t xml:space="preserve">需确保调节后</w:t>
      </w:r>
      <w:r>
        <w:t xml:space="preserve"> </w:t>
      </w:r>
      <m:oMath>
        <m:sSub>
          <m:e>
            <m:r>
              <m:t>U</m:t>
            </m:r>
          </m:e>
          <m:sub>
            <m:r>
              <m:t>L</m:t>
            </m:r>
            <m:r>
              <m:t>V</m:t>
            </m:r>
          </m:sub>
        </m:sSub>
        <m:r>
          <m:rPr>
            <m:sty m:val="p"/>
          </m:rPr>
          <m:t>′</m:t>
        </m:r>
        <m:r>
          <m:rPr>
            <m:sty m:val="p"/>
          </m:rPr>
          <m:t>≥</m:t>
        </m:r>
        <m:r>
          <m:t>38.5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</m:oMath>
      <w:r>
        <w:t xml:space="preserve">（逆调需略升）。</w:t>
      </w:r>
    </w:p>
    <w:p>
      <w:pPr>
        <w:pStyle w:val="BodyText"/>
      </w:pPr>
      <w:r>
        <w:t xml:space="preserve">（3）选择分接头</w:t>
      </w:r>
    </w:p>
    <w:p>
      <w:pPr>
        <w:pStyle w:val="BodyText"/>
      </w:pPr>
      <w:r>
        <w:t xml:space="preserve">若</w:t>
      </w:r>
      <m:oMath>
        <m:sSub>
          <m:e>
            <m:r>
              <m:t>U</m:t>
            </m:r>
          </m:e>
          <m:sub>
            <m:r>
              <m:t>L</m:t>
            </m:r>
            <m:r>
              <m:t>V</m:t>
            </m:r>
          </m:sub>
        </m:sSub>
        <m:r>
          <m:rPr>
            <m:sty m:val="p"/>
          </m:rPr>
          <m:t>′</m:t>
        </m:r>
        <m:r>
          <m:rPr>
            <m:sty m:val="p"/>
          </m:rPr>
          <m:t>&lt;</m:t>
        </m:r>
        <m:r>
          <m:t>38.5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</m:oMath>
      <w:r>
        <w:t xml:space="preserve">，需减小变比（即分接头下调）。</w:t>
      </w:r>
      <w:r>
        <w:t xml:space="preserve"> </w:t>
      </w:r>
      <w:r>
        <w:t xml:space="preserve">分接头每档调节量为2.5%，设需调N档：</w:t>
      </w:r>
    </w:p>
    <w:p>
      <w:pPr>
        <w:pStyle w:val="BodyText"/>
      </w:pPr>
      <m:oMathPara>
        <m:oMathParaPr>
          <m:jc m:val="center"/>
        </m:oMathParaPr>
        <m:oMath>
          <m:r>
            <m:t>N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38.5</m:t>
              </m:r>
              <m:r>
                <m:rPr>
                  <m:sty m:val="p"/>
                </m:rPr>
                <m:t>−</m:t>
              </m:r>
              <m:sSub>
                <m:e>
                  <m:r>
                    <m:t>U</m:t>
                  </m:r>
                </m:e>
                <m:sub>
                  <m:r>
                    <m:t>L</m:t>
                  </m:r>
                  <m:r>
                    <m:t>V</m:t>
                  </m:r>
                </m:sub>
              </m:sSub>
              <m:r>
                <m:rPr>
                  <m:sty m:val="p"/>
                </m:rPr>
                <m:t>′</m:t>
              </m:r>
            </m:num>
            <m:den>
              <m:r>
                <m:t>0.025</m:t>
              </m:r>
              <m:r>
                <m:rPr>
                  <m:sty m:val="p"/>
                </m:rPr>
                <m:t>×</m:t>
              </m:r>
              <m:r>
                <m:t>38.5</m:t>
              </m:r>
            </m:den>
          </m:f>
        </m:oMath>
      </m:oMathPara>
    </w:p>
    <w:p>
      <w:pPr>
        <w:pStyle w:val="FirstParagraph"/>
      </w:pPr>
      <w:r>
        <w:t xml:space="preserve">向上取整（满足低压侧电压合格性）。</w:t>
      </w:r>
    </w:p>
    <w:p>
      <w:pPr>
        <w:pStyle w:val="BodyText"/>
      </w:pPr>
      <w:r>
        <w:t xml:space="preserve">4.2 最小负荷下校验</w:t>
      </w:r>
    </w:p>
    <w:p>
      <w:pPr>
        <w:pStyle w:val="BodyText"/>
      </w:pPr>
      <w:r>
        <w:t xml:space="preserve">高压侧</w:t>
      </w:r>
      <w:r>
        <w:t xml:space="preserve"> </w:t>
      </w:r>
      <m:oMath>
        <m:sSub>
          <m:e>
            <m:r>
              <m:t>U</m:t>
            </m:r>
          </m:e>
          <m:sub>
            <m:r>
              <m:t>H</m:t>
            </m:r>
            <m:r>
              <m:t>V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min</m:t>
            </m:r>
          </m:sub>
        </m:sSub>
        <m:r>
          <m:rPr>
            <m:sty m:val="p"/>
          </m:rPr>
          <m:t>=</m:t>
        </m:r>
        <m:r>
          <m:t>105</m:t>
        </m:r>
        <m:r>
          <m:t> </m:t>
        </m:r>
        <m:r>
          <m:rPr>
            <m:sty m:val="p"/>
          </m:rPr>
          <m:t>k</m:t>
        </m:r>
        <m:r>
          <m:rPr>
            <m:sty m:val="p"/>
          </m:rPr>
          <m:t>V</m:t>
        </m:r>
      </m:oMath>
      <w:r>
        <w:t xml:space="preserve"> </w:t>
      </w:r>
      <w:r>
        <w:t xml:space="preserve">低压侧负荷</w:t>
      </w:r>
      <w:r>
        <w:t xml:space="preserve"> </w:t>
      </w:r>
      <m:oMath>
        <m:sSub>
          <m:e>
            <m:r>
              <m:t>S</m:t>
            </m:r>
          </m:e>
          <m:sub>
            <m:r>
              <m:rPr>
                <m:sty m:val="p"/>
              </m:rPr>
              <m:t>min</m:t>
            </m:r>
          </m:sub>
        </m:sSub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j</m:t>
        </m:r>
        <m:r>
          <m:t>7</m:t>
        </m:r>
        <m:r>
          <m:rPr>
            <m:sty m:val="p"/>
          </m:rPr>
          <m:t>=</m:t>
        </m:r>
        <m:r>
          <m:t>12.2</m:t>
        </m:r>
        <m:r>
          <m:t> </m:t>
        </m:r>
        <m:r>
          <m:rPr>
            <m:sty m:val="p"/>
          </m:rPr>
          <m:t>M</m:t>
        </m:r>
        <m:r>
          <m:rPr>
            <m:sty m:val="p"/>
          </m:rPr>
          <m:t>V</m:t>
        </m:r>
        <m:r>
          <m:rPr>
            <m:sty m:val="p"/>
          </m:rPr>
          <m:t>A</m:t>
        </m:r>
      </m:oMath>
      <w:r>
        <w:t xml:space="preserve"> </w:t>
      </w:r>
      <w:r>
        <w:t xml:space="preserve">同理可计算标幺电流、压降及低压侧母线电压，校核分接头调节后电压不过高或不过低。</w:t>
      </w:r>
    </w:p>
    <w:p>
      <w:pPr>
        <w:pStyle w:val="BodyText"/>
      </w:pPr>
      <w:r>
        <w:t xml:space="preserve">五、结果分析与工程建议</w:t>
      </w:r>
    </w:p>
    <w:p>
      <w:pPr>
        <w:pStyle w:val="BodyText"/>
      </w:pPr>
      <w:r>
        <w:t xml:space="preserve">5.1 分接头档位选择结论</w:t>
      </w:r>
    </w:p>
    <w:p>
      <w:pPr>
        <w:pStyle w:val="BodyText"/>
      </w:pPr>
      <w:r>
        <w:t xml:space="preserve">最大负荷低压侧电压合格：逆调压，分接头应设在</w:t>
      </w:r>
      <m:oMath>
        <m:r>
          <m:rPr>
            <m:sty m:val="p"/>
          </m:rPr>
          <m:t>−</m:t>
        </m:r>
        <m:r>
          <m:t>n</m:t>
        </m:r>
      </m:oMath>
      <w:r>
        <w:t xml:space="preserve">档（例如-1或-2档），具体取决于最大负荷下电压损失和高压侧电压偏低程度。</w:t>
      </w:r>
      <w:r>
        <w:t xml:space="preserve"> </w:t>
      </w:r>
      <w:r>
        <w:t xml:space="preserve">最小负荷低压侧不超额定：分接头逆调档数不宜过大，否则低负荷时母线电压过高。</w:t>
      </w:r>
    </w:p>
    <w:p>
      <w:pPr>
        <w:pStyle w:val="BodyText"/>
      </w:pPr>
      <w:r>
        <w:t xml:space="preserve">5.2 工程建议</w:t>
      </w:r>
    </w:p>
    <w:p>
      <w:pPr>
        <w:pStyle w:val="BodyText"/>
      </w:pPr>
      <w:r>
        <w:t xml:space="preserve">推荐最大负荷时以低压侧额定电压或略高为准，调节到-1或-2档。</w:t>
      </w:r>
      <w:r>
        <w:t xml:space="preserve"> </w:t>
      </w:r>
      <w:r>
        <w:t xml:space="preserve">最小负荷时需校验低压侧电压，确保不超过允许偏差。</w:t>
      </w:r>
      <w:r>
        <w:t xml:space="preserve"> </w:t>
      </w:r>
      <w:r>
        <w:t xml:space="preserve">分接头选择应兼顾最大、最小负荷时母线电压和运行经济性。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2025-06-07T01:05:17Z</dcterms:created>
  <dcterms:modified xsi:type="dcterms:W3CDTF">2025-06-07T01:05:17Z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