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7E1D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电力系统三相短路的实用计算</w:t>
      </w:r>
    </w:p>
    <w:bookmarkEnd w:id="0"/>
    <w:p w14:paraId="53E428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摘要</w:t>
      </w:r>
    </w:p>
    <w:p w14:paraId="6DB602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针对典型电力系统三相短路问题，系统地推导了各元件的标么参数、等值电路，并详细计算了节点K三相短路的起始暂态电流和冲击电流。通过统一基准值，将所有发电机、变压器、线路和负荷阻抗折算为标么值，构建等值阻抗网络，最后以节点电压法计算短路电流。结果表明，系统关键设备的阻抗对短路电流水平影响显著，为电力系统安全设计与运行提供了理论依据。</w:t>
      </w:r>
    </w:p>
    <w:p w14:paraId="271D0D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关键词：三相短路；标么计算；等值电路；短路电流；冲击电流</w:t>
      </w:r>
    </w:p>
    <w:p w14:paraId="5BFA8F3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一、引言</w:t>
      </w:r>
    </w:p>
    <w:p w14:paraId="5EC9B59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相短路电流的准确计算对于电力系统设备选型、继电保护定值及系统稳定性分析至关重要。本文以给定的典型电力系统为例，详细演示了各设备阻抗的标么折算方法、等值网络构建及短路电流的精确求解过程。通过逐步推导、公式分解和结果分析，展示了三相短路分析的工程实践价值。</w:t>
      </w:r>
    </w:p>
    <w:p w14:paraId="4FA9AD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二、基础参数与标么值折算</w:t>
      </w:r>
    </w:p>
    <w:p w14:paraId="3C6628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2.1 基准值选择</w:t>
      </w:r>
    </w:p>
    <w:p w14:paraId="0854AC4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全系统选用基准容量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S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base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100 </m:t>
        </m:r>
        <m:r>
          <m:rPr>
            <m:sty m:val="p"/>
          </m:rPr>
          <w:rPr>
            <w:rFonts w:hint="default" w:ascii="Cambria Math" w:hAnsi="Cambria Math" w:cs="Times New Roman"/>
          </w:rPr>
          <m:t>MVA</m:t>
        </m:r>
      </m:oMath>
      <w:r>
        <w:rPr>
          <w:rFonts w:hint="default" w:ascii="Times New Roman" w:hAnsi="Times New Roman" w:cs="Times New Roman"/>
        </w:rPr>
        <w:t>，基准电压以各母线额定电压为准。</w:t>
      </w:r>
    </w:p>
    <w:p w14:paraId="6FFBD3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2.2 元件参数标么化</w:t>
      </w:r>
    </w:p>
    <w:p w14:paraId="28CA7C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（1）发电机G1（100MW/10kV）</w:t>
      </w:r>
    </w:p>
    <w:p w14:paraId="5CD9847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已知</w:t>
      </w:r>
      <m:oMath>
        <m:r>
          <m:rPr/>
          <w:rPr>
            <w:rFonts w:hint="default" w:ascii="Cambria Math" w:hAnsi="Cambria Math" w:cs="Times New Roman"/>
          </w:rPr>
          <m:t>X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″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d1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0.183</m:t>
        </m:r>
      </m:oMath>
      <w:r>
        <w:rPr>
          <w:rFonts w:hint="default" w:ascii="Times New Roman" w:hAnsi="Times New Roman" w:cs="Times New Roman"/>
        </w:rPr>
        <w:t>（以自身100MVA为基准，无需换算） G2（50MW/10kV）：</w:t>
      </w:r>
      <m:oMath>
        <m:r>
          <m:rPr/>
          <w:rPr>
            <w:rFonts w:hint="default" w:ascii="Cambria Math" w:hAnsi="Cambria Math" w:cs="Times New Roman"/>
          </w:rPr>
          <m:t>X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″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d2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0.163</m:t>
        </m:r>
      </m:oMath>
      <w:r>
        <w:rPr>
          <w:rFonts w:hint="default" w:ascii="Times New Roman" w:hAnsi="Times New Roman" w:cs="Times New Roman"/>
        </w:rPr>
        <w:t>（按100MVA基准折算）</w:t>
      </w:r>
    </w:p>
    <w:p w14:paraId="430B10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/>
            <w:rPr>
              <w:rFonts w:hint="default" w:ascii="Cambria Math" w:hAnsi="Cambria Math" w:cs="Times New Roman"/>
            </w:rPr>
            <m:t>X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″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d2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X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″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d2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原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G2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0.163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50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0.326</m:t>
          </m:r>
        </m:oMath>
      </m:oMathPara>
    </w:p>
    <w:p w14:paraId="6288992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（2）变压器</w:t>
      </w:r>
    </w:p>
    <w:p w14:paraId="5B1322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T1（150MVA）：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d>
              <m:dPr>
                <m:sepChr m:val=""/>
                <m:ctrlPr>
                  <w:rPr>
                    <w:rFonts w:hint="default" w:ascii="Cambria Math" w:hAnsi="Cambria Math" w:cs="Times New Roman"/>
                  </w:rPr>
                </m:ctrlPr>
              </m:dPr>
              <m:e>
                <m:r>
                  <m:rPr/>
                  <w:rPr>
                    <w:rFonts w:hint="default" w:ascii="Cambria Math" w:hAnsi="Cambria Math" w:cs="Times New Roman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−</m:t>
                </m:r>
                <m:r>
                  <m:rPr/>
                  <w:rPr>
                    <w:rFonts w:hint="default" w:ascii="Cambria Math" w:hAnsi="Cambria Math" w:cs="Times New Roman"/>
                  </w:rPr>
                  <m:t>2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</m:d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%=</m:t>
        </m:r>
        <m:r>
          <m:rPr/>
          <w:rPr>
            <w:rFonts w:hint="default" w:ascii="Cambria Math" w:hAnsi="Cambria Math" w:cs="Times New Roman"/>
          </w:rPr>
          <m:t>6.6</m:t>
        </m:r>
      </m:oMath>
    </w:p>
    <w:p w14:paraId="7B8411A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%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T1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0.066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150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0.044</m:t>
          </m:r>
        </m:oMath>
      </m:oMathPara>
    </w:p>
    <w:p w14:paraId="6D1F280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T2（60MVA）：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d>
              <m:dPr>
                <m:sepChr m:val=""/>
                <m:ctrlPr>
                  <w:rPr>
                    <w:rFonts w:hint="default" w:ascii="Cambria Math" w:hAnsi="Cambria Math" w:cs="Times New Roman"/>
                  </w:rPr>
                </m:ctrlPr>
              </m:dPr>
              <m:e>
                <m:r>
                  <m:rPr/>
                  <w:rPr>
                    <w:rFonts w:hint="default" w:ascii="Cambria Math" w:hAnsi="Cambria Math" w:cs="Times New Roman"/>
                  </w:rPr>
                  <m:t>2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−</m:t>
                </m:r>
                <m:r>
                  <m:rPr/>
                  <w:rPr>
                    <w:rFonts w:hint="default" w:ascii="Cambria Math" w:hAnsi="Cambria Math" w:cs="Times New Roman"/>
                  </w:rPr>
                  <m:t>3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</m:d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%=</m:t>
        </m:r>
        <m:r>
          <m:rPr/>
          <w:rPr>
            <w:rFonts w:hint="default" w:ascii="Cambria Math" w:hAnsi="Cambria Math" w:cs="Times New Roman"/>
          </w:rPr>
          <m:t>9.45</m:t>
        </m:r>
      </m:oMath>
    </w:p>
    <w:p w14:paraId="396ED92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0.0945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60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0.1575</m:t>
          </m:r>
        </m:oMath>
      </m:oMathPara>
    </w:p>
    <w:p w14:paraId="66D57EFD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（3）线路</w:t>
      </w:r>
    </w:p>
    <w:p w14:paraId="7B75E6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L1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0.3 Ω</m:t>
        </m:r>
        <m:r>
          <m:rPr>
            <m:sty m:val="p"/>
          </m:rPr>
          <w:rPr>
            <w:rFonts w:hint="default" w:ascii="Cambria Math" w:hAnsi="Cambria Math" w:cs="Times New Roman"/>
          </w:rPr>
          <m:t>/km×</m:t>
        </m:r>
        <m:r>
          <m:rPr/>
          <w:rPr>
            <w:rFonts w:hint="default" w:ascii="Cambria Math" w:hAnsi="Cambria Math" w:cs="Times New Roman"/>
          </w:rPr>
          <m:t>160 </m:t>
        </m:r>
        <m:r>
          <m:rPr>
            <m:sty m:val="p"/>
          </m:rPr>
          <w:rPr>
            <w:rFonts w:hint="default" w:ascii="Cambria Math" w:hAnsi="Cambria Math" w:cs="Times New Roman"/>
          </w:rPr>
          <m:t>km=</m:t>
        </m:r>
        <m:r>
          <m:rPr/>
          <w:rPr>
            <w:rFonts w:hint="default" w:ascii="Cambria Math" w:hAnsi="Cambria Math" w:cs="Times New Roman"/>
          </w:rPr>
          <m:t>48 Ω</m:t>
        </m:r>
      </m:oMath>
      <w:r>
        <w:rPr>
          <w:rFonts w:hint="default" w:ascii="Times New Roman" w:hAnsi="Times New Roman" w:cs="Times New Roma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L2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0.417 Ω</m:t>
        </m:r>
        <m:r>
          <m:rPr>
            <m:sty m:val="p"/>
          </m:rPr>
          <w:rPr>
            <w:rFonts w:hint="default" w:ascii="Cambria Math" w:hAnsi="Cambria Math" w:cs="Times New Roman"/>
          </w:rPr>
          <m:t>/km×</m:t>
        </m:r>
        <m:r>
          <m:rPr/>
          <w:rPr>
            <w:rFonts w:hint="default" w:ascii="Cambria Math" w:hAnsi="Cambria Math" w:cs="Times New Roman"/>
          </w:rPr>
          <m:t>120 </m:t>
        </m:r>
        <m:r>
          <m:rPr>
            <m:sty m:val="p"/>
          </m:rPr>
          <w:rPr>
            <w:rFonts w:hint="default" w:ascii="Cambria Math" w:hAnsi="Cambria Math" w:cs="Times New Roman"/>
          </w:rPr>
          <m:t>km=</m:t>
        </m:r>
        <m:r>
          <m:rPr/>
          <w:rPr>
            <w:rFonts w:hint="default" w:ascii="Cambria Math" w:hAnsi="Cambria Math" w:cs="Times New Roman"/>
          </w:rPr>
          <m:t>50.04 Ω</m:t>
        </m:r>
      </m:oMath>
      <w:r>
        <w:rPr>
          <w:rFonts w:hint="default" w:ascii="Times New Roman" w:hAnsi="Times New Roman" w:cs="Times New Roma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L3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0.4 Ω</m:t>
        </m:r>
        <m:r>
          <m:rPr>
            <m:sty m:val="p"/>
          </m:rPr>
          <w:rPr>
            <w:rFonts w:hint="default" w:ascii="Cambria Math" w:hAnsi="Cambria Math" w:cs="Times New Roman"/>
          </w:rPr>
          <m:t>/km×</m:t>
        </m:r>
        <m:r>
          <m:rPr/>
          <w:rPr>
            <w:rFonts w:hint="default" w:ascii="Cambria Math" w:hAnsi="Cambria Math" w:cs="Times New Roman"/>
          </w:rPr>
          <m:t>80 </m:t>
        </m:r>
        <m:r>
          <m:rPr>
            <m:sty m:val="p"/>
          </m:rPr>
          <w:rPr>
            <w:rFonts w:hint="default" w:ascii="Cambria Math" w:hAnsi="Cambria Math" w:cs="Times New Roman"/>
          </w:rPr>
          <m:t>km=</m:t>
        </m:r>
        <m:r>
          <m:rPr/>
          <w:rPr>
            <w:rFonts w:hint="default" w:ascii="Cambria Math" w:hAnsi="Cambria Math" w:cs="Times New Roman"/>
          </w:rPr>
          <m:t>32 Ω</m:t>
        </m:r>
      </m:oMath>
    </w:p>
    <w:p w14:paraId="3B26679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需折算为标么值。以220kV侧为基准，基准阻抗</w:t>
      </w:r>
    </w:p>
    <w:p w14:paraId="3490A32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base,220kV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d>
                    <m:dPr>
                      <m:sepChr m:val=""/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cs="Times New Roman"/>
                        </w:rPr>
                        <m:t>220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</w:rPr>
                            <m:t>10</m:t>
                          </m: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 w:cs="Times New Roman"/>
                            </w:rPr>
                            <m:t>3</m:t>
                          </m: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484 Ω</m:t>
          </m:r>
        </m:oMath>
      </m:oMathPara>
    </w:p>
    <w:p w14:paraId="4849E2A9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则</w:t>
      </w:r>
    </w:p>
    <w:p w14:paraId="27E37F6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48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484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0.099</m:t>
          </m:r>
        </m:oMath>
      </m:oMathPara>
    </w:p>
    <w:p w14:paraId="7371D2F0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50.04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484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0.103</m:t>
          </m:r>
        </m:oMath>
      </m:oMathPara>
    </w:p>
    <w:p w14:paraId="123987B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L3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32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484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0.066</m:t>
          </m:r>
        </m:oMath>
      </m:oMathPara>
    </w:p>
    <w:p w14:paraId="16487B4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（4）负荷视为可忽略</w:t>
      </w:r>
    </w:p>
    <w:p w14:paraId="7DA071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三、系统等值网络构建</w:t>
      </w:r>
    </w:p>
    <w:p w14:paraId="5DEC60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3.1 等值网络绘制</w:t>
      </w:r>
    </w:p>
    <w:p w14:paraId="09AE43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各元件以标么值串联，节点K处三相短路等效为：</w:t>
      </w:r>
    </w:p>
    <w:p w14:paraId="6B4B47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左侧：G1, T1, L1, L2 串联 右侧：G2, T2, L3 串联 两侧在K点并联</w:t>
      </w:r>
    </w:p>
    <w:p w14:paraId="484F23A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网络图如下（简化为两支路并联）：</w:t>
      </w:r>
    </w:p>
    <w:p w14:paraId="2EAC605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左支路总阻抗</m:t>
          </m:r>
          <m:r>
            <m:rPr/>
            <w:rPr>
              <w:rFonts w:hint="default" w:ascii="Cambria Math" w:hAnsi="Cambria Math" w:cs="Times New Roman"/>
            </w:rPr>
            <m:t>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left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X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″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d1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T1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L1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L2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1B56CD3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右支路总阻抗</m:t>
          </m:r>
          <m:r>
            <m:rPr/>
            <w:rPr>
              <w:rFonts w:hint="default" w:ascii="Cambria Math" w:hAnsi="Cambria Math" w:cs="Times New Roman"/>
            </w:rPr>
            <m:t>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right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X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″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d2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T2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L3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5E563353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3.2 数值合成</w:t>
      </w:r>
    </w:p>
    <w:p w14:paraId="5FA06F9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left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0.183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0.044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0.099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0.103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0.429</m:t>
          </m:r>
        </m:oMath>
      </m:oMathPara>
    </w:p>
    <w:p w14:paraId="1B512FA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right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0.326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0.1575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0.066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0.5495</m:t>
          </m:r>
        </m:oMath>
      </m:oMathPara>
    </w:p>
    <w:p w14:paraId="4A83AE3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两支路并联后，节点K的等效阻抗：</w:t>
      </w:r>
    </w:p>
    <w:p w14:paraId="544F7DC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left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right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left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right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0.429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</w:rPr>
                <m:t>0.5495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0.429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</w:rPr>
                <m:t>0.5495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0.2356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0.9785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0.241</m:t>
          </m:r>
        </m:oMath>
      </m:oMathPara>
    </w:p>
    <w:p w14:paraId="4B9AD9ED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四、起始暂态电流与冲击电流计算</w:t>
      </w:r>
    </w:p>
    <w:p w14:paraId="6BDF5F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 三相短路起始电流</w:t>
      </w:r>
    </w:p>
    <w:p w14:paraId="05D87F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系统基准电流（以220kV侧为例）：</w:t>
      </w:r>
    </w:p>
    <w:p w14:paraId="2275AE4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base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/>
                <w:rPr>
                  <w:rFonts w:hint="default" w:ascii="Cambria Math" w:hAnsi="Cambria Math" w:cs="Times New Roman"/>
                </w:rPr>
                <m:t> 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</w:rPr>
                <m:t>220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262.4 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2F640727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节点K短路起始电流（忽略系统阻尼）：</w:t>
      </w:r>
    </w:p>
    <w:p w14:paraId="0C563B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sc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,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eq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/>
            <w:rPr>
              <w:rFonts w:hint="default" w:ascii="Cambria Math" w:hAnsi="Cambria Math" w:cs="Times New Roman"/>
            </w:rPr>
            <m:t>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base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0.241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262.4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1088 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2463BDF9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也可直接按标么基准</w:t>
      </w:r>
    </w:p>
    <w:p w14:paraId="7AD1CB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sc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/>
                <w:rPr>
                  <w:rFonts w:hint="default" w:ascii="Cambria Math" w:hAnsi="Cambria Math" w:cs="Times New Roman"/>
                </w:rPr>
                <m:t> 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,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eq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</w:rPr>
                <m:t> 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I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1.0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,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eq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</m:oMath>
      </m:oMathPara>
    </w:p>
    <w:p w14:paraId="7E32CA99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（如用标幺制，则短路电流为 </w:t>
      </w:r>
      <m:oMath>
        <m:f>
          <m:fPr>
            <m:ctrlPr>
              <w:rPr>
                <w:rFonts w:hint="default" w:ascii="Cambria Math" w:hAnsi="Cambria Math" w:cs="Times New Roma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</w:rPr>
              <m:t>1</m:t>
            </m:r>
            <m:ctrlPr>
              <w:rPr>
                <w:rFonts w:hint="default" w:ascii="Cambria Math" w:hAnsi="Cambria Math" w:cs="Times New Roman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</w:rPr>
                  <m:t>Z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</w:rPr>
                  <m:t>K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,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eq</m:t>
                </m:r>
                <m:ctrlPr>
                  <w:rPr>
                    <w:rFonts w:hint="default" w:ascii="Cambria Math" w:hAnsi="Cambria Math" w:cs="Times New Roman"/>
                  </w:rPr>
                </m:ctrlPr>
              </m:sub>
            </m:sSub>
            <m:ctrlPr>
              <w:rPr>
                <w:rFonts w:hint="default" w:ascii="Cambria Math" w:hAnsi="Cambria Math" w:cs="Times New Roman"/>
              </w:rPr>
            </m:ctrlPr>
          </m:den>
        </m:f>
      </m:oMath>
      <w:r>
        <w:rPr>
          <w:rFonts w:hint="default" w:ascii="Times New Roman" w:hAnsi="Times New Roman" w:cs="Times New Roman"/>
        </w:rPr>
        <w:t>标么值，乘以基准电流即为实值）</w:t>
      </w:r>
    </w:p>
    <w:p w14:paraId="3C26808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 冲击电流</w:t>
      </w:r>
    </w:p>
    <w:p w14:paraId="3EE78CD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冲击系数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hint="default" w:ascii="Cambria Math" w:hAnsi="Cambria Math" w:cs="Times New Roman"/>
                <w:b w:val="0"/>
                <w:i w:val="0"/>
              </w:rPr>
              <m:t>imp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通常取1.8~2.0（具体取决于暂态分量），一般取1.8：</w:t>
      </w:r>
    </w:p>
    <w:p w14:paraId="3B4FEFF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imp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imp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sc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1.8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1088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1958.4 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554B920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五、分析与结论</w:t>
      </w:r>
    </w:p>
    <w:p w14:paraId="1F3D19C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5.1 结果分析</w:t>
      </w:r>
    </w:p>
    <w:p w14:paraId="43F0312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节点K三相短路电流为1088A，冲击电流约为1958A，短路容量非常大，系统设备需具备相应的承受能力。 各元件阻抗对短路电流水平有显著影响，尤其是发电机、变压器和线路阻抗。 合理选择元件容量与阻抗，可有效降低系统短路电流，提高系统安全性。</w:t>
      </w:r>
    </w:p>
    <w:p w14:paraId="5F62F12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准确的短路电流计算对于断路器选择、继电保护设定、系统稳定分析和设备投资具有重要工程价值。 通过标么法可实现多电压等级、大型系统的统一分析与快速估算。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6F7"/>
    <w:rsid w:val="32D16665"/>
    <w:rsid w:val="3D7A0575"/>
    <w:rsid w:val="4F624D5E"/>
    <w:rsid w:val="6B1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qFormat/>
    <w:uiPriority w:val="0"/>
    <w:rPr>
      <w:b/>
      <w:color w:val="007020"/>
    </w:rPr>
  </w:style>
  <w:style w:type="character" w:customStyle="1" w:styleId="40">
    <w:name w:val="DataTypeTok"/>
    <w:basedOn w:val="35"/>
    <w:qFormat/>
    <w:uiPriority w:val="0"/>
    <w:rPr>
      <w:color w:val="902000"/>
    </w:rPr>
  </w:style>
  <w:style w:type="character" w:customStyle="1" w:styleId="41">
    <w:name w:val="DecValTok"/>
    <w:basedOn w:val="35"/>
    <w:qFormat/>
    <w:uiPriority w:val="0"/>
    <w:rPr>
      <w:color w:val="40A070"/>
    </w:rPr>
  </w:style>
  <w:style w:type="character" w:customStyle="1" w:styleId="42">
    <w:name w:val="BaseNTok"/>
    <w:basedOn w:val="35"/>
    <w:qFormat/>
    <w:uiPriority w:val="0"/>
    <w:rPr>
      <w:color w:val="40A070"/>
    </w:rPr>
  </w:style>
  <w:style w:type="character" w:customStyle="1" w:styleId="43">
    <w:name w:val="FloatTok"/>
    <w:basedOn w:val="35"/>
    <w:qFormat/>
    <w:uiPriority w:val="0"/>
    <w:rPr>
      <w:color w:val="40A070"/>
    </w:rPr>
  </w:style>
  <w:style w:type="character" w:customStyle="1" w:styleId="44">
    <w:name w:val="ConstantTok"/>
    <w:basedOn w:val="35"/>
    <w:qFormat/>
    <w:uiPriority w:val="0"/>
    <w:rPr>
      <w:color w:val="880000"/>
    </w:rPr>
  </w:style>
  <w:style w:type="character" w:customStyle="1" w:styleId="45">
    <w:name w:val="CharTok"/>
    <w:basedOn w:val="35"/>
    <w:qFormat/>
    <w:uiPriority w:val="0"/>
    <w:rPr>
      <w:color w:val="4070A0"/>
    </w:rPr>
  </w:style>
  <w:style w:type="character" w:customStyle="1" w:styleId="46">
    <w:name w:val="SpecialCharTok"/>
    <w:basedOn w:val="35"/>
    <w:qFormat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qFormat/>
    <w:uiPriority w:val="0"/>
    <w:rPr>
      <w:color w:val="BB6688"/>
    </w:rPr>
  </w:style>
  <w:style w:type="character" w:customStyle="1" w:styleId="50">
    <w:name w:val="ImportTok"/>
    <w:basedOn w:val="35"/>
    <w:qFormat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qFormat/>
    <w:uiPriority w:val="0"/>
    <w:rPr>
      <w:i/>
      <w:color w:val="BA2121"/>
    </w:rPr>
  </w:style>
  <w:style w:type="character" w:customStyle="1" w:styleId="53">
    <w:name w:val="AnnotationTok"/>
    <w:basedOn w:val="35"/>
    <w:qFormat/>
    <w:uiPriority w:val="0"/>
    <w:rPr>
      <w:b/>
      <w:i/>
      <w:color w:val="60A0B0"/>
    </w:rPr>
  </w:style>
  <w:style w:type="character" w:customStyle="1" w:styleId="54">
    <w:name w:val="CommentVarTok"/>
    <w:basedOn w:val="35"/>
    <w:qFormat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qFormat/>
    <w:uiPriority w:val="0"/>
    <w:rPr>
      <w:b/>
      <w:color w:val="007020"/>
    </w:rPr>
  </w:style>
  <w:style w:type="character" w:customStyle="1" w:styleId="59">
    <w:name w:val="OperatorTok"/>
    <w:basedOn w:val="35"/>
    <w:qFormat/>
    <w:uiPriority w:val="0"/>
    <w:rPr>
      <w:color w:val="666666"/>
    </w:rPr>
  </w:style>
  <w:style w:type="character" w:customStyle="1" w:styleId="60">
    <w:name w:val="BuiltInTok"/>
    <w:basedOn w:val="35"/>
    <w:qFormat/>
    <w:uiPriority w:val="0"/>
    <w:rPr>
      <w:color w:val="008000"/>
    </w:rPr>
  </w:style>
  <w:style w:type="character" w:customStyle="1" w:styleId="61">
    <w:name w:val="ExtensionTok"/>
    <w:basedOn w:val="35"/>
    <w:qFormat/>
    <w:uiPriority w:val="0"/>
  </w:style>
  <w:style w:type="character" w:customStyle="1" w:styleId="62">
    <w:name w:val="PreprocessorTok"/>
    <w:basedOn w:val="35"/>
    <w:qFormat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qFormat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qFormat/>
    <w:uiPriority w:val="0"/>
    <w:rPr>
      <w:b/>
      <w:color w:val="FF0000"/>
    </w:rPr>
  </w:style>
  <w:style w:type="character" w:customStyle="1" w:styleId="68">
    <w:name w:val="ErrorTok"/>
    <w:basedOn w:val="35"/>
    <w:qFormat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1678</Characters>
  <Lines>12</Lines>
  <Paragraphs>8</Paragraphs>
  <TotalTime>6</TotalTime>
  <ScaleCrop>false</ScaleCrop>
  <LinksUpToDate>false</LinksUpToDate>
  <CharactersWithSpaces>1705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2025-06-07T00:33:00Z</dcterms:created>
  <dc:creator>黑马</dc:creator>
  <cp:lastModifiedBy>黑马</cp:lastModifiedBy>
  <dcterms:modified xsi:type="dcterms:W3CDTF">2025-06-07T00:33:08Z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eyJoZGlkIjoiNDA1Y2M5YThhYWZhNTA5MWVhMTBlOWFiMmMyYTdjNTAiLCJ1c2VySWQiOiIyODg4MDY5NjQifQ==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D04C246F34DC49BAA27F6C15C55A14E5_13</vt:lpwstr>
  </property>
</Properties>
</file>